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BD" w:rsidRPr="000743BD" w:rsidRDefault="000743BD">
      <w:pPr>
        <w:rPr>
          <w:rFonts w:ascii="Arial" w:hAnsi="Arial" w:cs="Arial"/>
        </w:rPr>
      </w:pPr>
    </w:p>
    <w:p w:rsidR="000743BD" w:rsidRPr="000743BD" w:rsidRDefault="000743BD">
      <w:pPr>
        <w:rPr>
          <w:rFonts w:ascii="Arial" w:hAnsi="Arial" w:cs="Arial"/>
        </w:rPr>
      </w:pPr>
    </w:p>
    <w:p w:rsidR="000743BD" w:rsidRPr="000743BD" w:rsidRDefault="000743BD">
      <w:pPr>
        <w:rPr>
          <w:rFonts w:ascii="Arial" w:hAnsi="Arial" w:cs="Arial"/>
        </w:rPr>
      </w:pPr>
    </w:p>
    <w:p w:rsidR="000743BD" w:rsidRPr="000743BD" w:rsidRDefault="000743BD">
      <w:pPr>
        <w:rPr>
          <w:rFonts w:ascii="Arial" w:hAnsi="Arial" w:cs="Arial"/>
        </w:rPr>
      </w:pPr>
    </w:p>
    <w:p w:rsidR="000743BD" w:rsidRPr="000743BD" w:rsidRDefault="000743BD">
      <w:pPr>
        <w:rPr>
          <w:rFonts w:ascii="Arial" w:hAnsi="Arial" w:cs="Arial"/>
        </w:rPr>
      </w:pPr>
    </w:p>
    <w:p w:rsidR="00913154" w:rsidRDefault="00913154" w:rsidP="000743BD">
      <w:pPr>
        <w:rPr>
          <w:rFonts w:ascii="Arial" w:hAnsi="Arial" w:cs="Arial"/>
        </w:rPr>
      </w:pPr>
    </w:p>
    <w:p w:rsidR="00A27493" w:rsidRDefault="00A27493" w:rsidP="000743BD">
      <w:pPr>
        <w:rPr>
          <w:rFonts w:ascii="Arial" w:hAnsi="Arial" w:cs="Arial"/>
        </w:rPr>
      </w:pPr>
    </w:p>
    <w:p w:rsidR="00A27493" w:rsidRDefault="00A27493" w:rsidP="00595FF5">
      <w:pPr>
        <w:jc w:val="center"/>
        <w:rPr>
          <w:rFonts w:ascii="Arial" w:hAnsi="Arial" w:cs="Arial"/>
          <w:b/>
          <w:sz w:val="22"/>
          <w:szCs w:val="22"/>
        </w:rPr>
      </w:pPr>
      <w:r w:rsidRPr="00960F27">
        <w:rPr>
          <w:rFonts w:ascii="Arial" w:hAnsi="Arial" w:cs="Arial"/>
          <w:b/>
          <w:sz w:val="22"/>
          <w:szCs w:val="22"/>
        </w:rPr>
        <w:t>Annexe R1 - Fiche de poste</w:t>
      </w:r>
      <w:r w:rsidR="002B2948">
        <w:rPr>
          <w:rFonts w:ascii="Arial" w:hAnsi="Arial" w:cs="Arial"/>
          <w:b/>
          <w:sz w:val="22"/>
          <w:szCs w:val="22"/>
        </w:rPr>
        <w:t xml:space="preserve"> ou Descriptif de pos</w:t>
      </w:r>
      <w:r w:rsidR="003F4FA4">
        <w:rPr>
          <w:rFonts w:ascii="Arial" w:hAnsi="Arial" w:cs="Arial"/>
          <w:b/>
          <w:sz w:val="22"/>
          <w:szCs w:val="22"/>
        </w:rPr>
        <w:t>te pour les concours</w:t>
      </w:r>
    </w:p>
    <w:p w:rsidR="009D51E1" w:rsidRDefault="00D903CA" w:rsidP="00595F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41B25" wp14:editId="0DF20E5F">
                <wp:simplePos x="0" y="0"/>
                <wp:positionH relativeFrom="margin">
                  <wp:posOffset>1010920</wp:posOffset>
                </wp:positionH>
                <wp:positionV relativeFrom="paragraph">
                  <wp:posOffset>103505</wp:posOffset>
                </wp:positionV>
                <wp:extent cx="259080" cy="251460"/>
                <wp:effectExtent l="0" t="0" r="2667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3CA" w:rsidRDefault="00D903CA" w:rsidP="00D903C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1B25" id="Rectangle 7" o:spid="_x0000_s1026" style="position:absolute;left:0;text-align:left;margin-left:79.6pt;margin-top:8.15pt;width:20.4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JKJgIAAEYEAAAOAAAAZHJzL2Uyb0RvYy54bWysU9uO0zAQfUfiHyy/01zUbtuo6WrVpQhp&#10;gRULH+A4TmLh2GbsNilfz9jpli7whMiD5cmMj8+cM97cjr0iRwFOGl3SbJZSIjQ3tdRtSb9+2b9Z&#10;UeI80zVTRouSnoSjt9vXrzaDLURuOqNqAQRBtCsGW9LOe1skieOd6JmbGSs0JhsDPfMYQpvUwAZE&#10;71WSp+lNMhioLRgunMO/91OSbiN+0wjuPzWNE56okiI3H1eIaxXWZLthRQvMdpKfabB/YNEzqfHS&#10;C9Q984wcQP4B1UsOxpnGz7jpE9M0kovYA3aTpb9189QxK2IvKI6zF5nc/4PlH4+PQGRd0iUlmvVo&#10;0WcUjelWCbIM8gzWFVj1ZB8hNOjsg+HfHNFm12GVuAMwQydYjaSyUJ+8OBACh0dJNXwwNaKzgzdR&#10;qbGBPgCiBmSMhpwuhojRE44/88U6XaFtHFP5IpvfRMMSVjwftuD8O2F6EjYlBaQewdnxwflAhhXP&#10;JZG8UbLeS6ViAG21U0CODGdjH7/IH3u8LlOaDCVdL/JFRH6Rc9cQafz+BtFLj0OuZF/S1aWIFUG1&#10;t7qOI+iZVNMeKSt9ljEoNzngx2o8m1GZ+oSCgpmGGR8fbjoDPygZcJBL6r4fGAhK1HuNpqyz+TxM&#10;fgzmi2WOAVxnqusM0xyhSuopmbY7P72WgwXZdnhTFmXQ5g6NbGQUOZg8sTrzxmGN2p8fVngN13Gs&#10;+vX8tz8BAAD//wMAUEsDBBQABgAIAAAAIQCc08yS3AAAAAkBAAAPAAAAZHJzL2Rvd25yZXYueG1s&#10;TI9NT4NAEIbvJv6HzZh4s4s0NIIsjdHUxGNLL94GGAFlZwm7tOivdzzZ27yZJ+9Hvl3soE40+d6x&#10;gftVBIq4dk3PrYFjubt7AOUDcoODYzLwTR62xfVVjlnjzryn0yG0SkzYZ2igC2HMtPZ1Rxb9yo3E&#10;8vtwk8Ugcmp1M+FZzO2g4yjaaIs9S0KHIz13VH8dZmug6uMj/uzL18imu3V4W8rP+f3FmNub5ekR&#10;VKAl/MPwV1+qQyGdKjdz49UgOkljQeXYrEEJIHEyrjKQJCnoIteXC4pfAAAA//8DAFBLAQItABQA&#10;BgAIAAAAIQC2gziS/gAAAOEBAAATAAAAAAAAAAAAAAAAAAAAAABbQ29udGVudF9UeXBlc10ueG1s&#10;UEsBAi0AFAAGAAgAAAAhADj9If/WAAAAlAEAAAsAAAAAAAAAAAAAAAAALwEAAF9yZWxzLy5yZWxz&#10;UEsBAi0AFAAGAAgAAAAhAH4NQkomAgAARgQAAA4AAAAAAAAAAAAAAAAALgIAAGRycy9lMm9Eb2Mu&#10;eG1sUEsBAi0AFAAGAAgAAAAhAJzTzJLcAAAACQEAAA8AAAAAAAAAAAAAAAAAgAQAAGRycy9kb3du&#10;cmV2LnhtbFBLBQYAAAAABAAEAPMAAACJBQAAAAA=&#10;">
                <v:textbox>
                  <w:txbxContent>
                    <w:p w:rsidR="00D903CA" w:rsidRDefault="00D903CA" w:rsidP="00D903C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6E56"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AFD00" wp14:editId="1558D520">
                <wp:simplePos x="0" y="0"/>
                <wp:positionH relativeFrom="column">
                  <wp:posOffset>2895600</wp:posOffset>
                </wp:positionH>
                <wp:positionV relativeFrom="paragraph">
                  <wp:posOffset>93345</wp:posOffset>
                </wp:positionV>
                <wp:extent cx="201930" cy="200025"/>
                <wp:effectExtent l="0" t="0" r="2667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D71EB" id="Rectangle 8" o:spid="_x0000_s1026" style="position:absolute;margin-left:228pt;margin-top:7.35pt;width:15.9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7pGgIAADsEAAAOAAAAZHJzL2Uyb0RvYy54bWysU9uO0zAQfUfiHyy/07SlhW3UdLXqUoS0&#10;wIqFD5g6TmLhG2O3afn6HTvdUi7iAZEHyxOPj8+cM7O8PhjN9hKDcrbik9GYM2mFq5VtK/7l8+bF&#10;FWchgq1BOysrfpSBX6+eP1v2vpRT1zldS2QEYkPZ+4p3MfqyKILopIEwcl5aOmwcGogUYlvUCD2h&#10;G11Mx+NXRe+w9uiEDIH+3g6HfJXxm0aK+LFpgoxMV5y4xbxiXrdpLVZLKFsE3ylxogH/wMKAsvTo&#10;GeoWIrAdqt+gjBLogmviSDhTuKZRQuYaqJrJ+JdqHjrwMtdC4gR/lin8P1jxYX+PTNUVJ6MsGLLo&#10;E4kGttWSXSV5eh9Kynrw95gKDP7Oia+BWbfuKEveILq+k1ATqUnKL366kIJAV9m2f+9qQodddFmp&#10;Q4MmAZIG7JANOZ4NkYfIBP0kTRYvyTZBR+T2eDrPL0D5dNljiG+lMyxtKo5EPYPD/i7ERAbKp5RM&#10;3mlVb5TWOcB2u9bI9kC9scnfCT1cpmnL+oov5vT23yGIH31/gjAqUpNrZUjlcxKUSbU3ts4tGEHp&#10;YU+UtT3JmJQbHNi6+kgqohs6mCaONp3D75z11L0VD992gJIz/c6SE4vJbJbaPQez+espBXh5sr08&#10;ASsIquKRs2G7jsOI7DyqtqOXJrl2627IvUZlZZOzA6sTWerQLPhpmtIIXMY568fMrx4BAAD//wMA&#10;UEsDBBQABgAIAAAAIQDyiMaI3gAAAAkBAAAPAAAAZHJzL2Rvd25yZXYueG1sTI9BT4NAEIXvJv6H&#10;zZh4s4uItFKWxmhq4rGlF28LOwWUnSXs0qK/3ulJb/PyXt68L9/MthcnHH3nSMH9IgKBVDvTUaPg&#10;UG7vViB80GR07wgVfKOHTXF9levMuDPt8LQPjeAS8plW0IYwZFL6ukWr/cINSOwd3Wh1YDk20oz6&#10;zOW2l3EUpdLqjvhDqwd8abH+2k9WQdXFB/2zK98i+7R9CO9z+Tl9vCp1ezM/r0EEnMNfGC7zeToU&#10;vKlyExkvegXJY8osgY1kCYIDyWrJLBUfaQyyyOV/guIXAAD//wMAUEsBAi0AFAAGAAgAAAAhALaD&#10;OJL+AAAA4QEAABMAAAAAAAAAAAAAAAAAAAAAAFtDb250ZW50X1R5cGVzXS54bWxQSwECLQAUAAYA&#10;CAAAACEAOP0h/9YAAACUAQAACwAAAAAAAAAAAAAAAAAvAQAAX3JlbHMvLnJlbHNQSwECLQAUAAYA&#10;CAAAACEA9vWu6RoCAAA7BAAADgAAAAAAAAAAAAAAAAAuAgAAZHJzL2Uyb0RvYy54bWxQSwECLQAU&#10;AAYACAAAACEA8ojGiN4AAAAJAQAADwAAAAAAAAAAAAAAAAB0BAAAZHJzL2Rvd25yZXYueG1sUEsF&#10;BgAAAAAEAAQA8wAAAH8FAAAAAA==&#10;"/>
            </w:pict>
          </mc:Fallback>
        </mc:AlternateContent>
      </w:r>
    </w:p>
    <w:p w:rsidR="00D56E56" w:rsidRPr="008C5B20" w:rsidRDefault="009D51E1" w:rsidP="00D56E56">
      <w:pPr>
        <w:rPr>
          <w:rFonts w:ascii="Arial" w:hAnsi="Arial" w:cs="Arial"/>
          <w:sz w:val="22"/>
          <w:szCs w:val="22"/>
        </w:rPr>
      </w:pPr>
      <w:r w:rsidRPr="008C5B20">
        <w:rPr>
          <w:rFonts w:ascii="Arial" w:hAnsi="Arial" w:cs="Arial"/>
          <w:sz w:val="22"/>
          <w:szCs w:val="22"/>
        </w:rPr>
        <w:t xml:space="preserve">Poste ouvert : </w:t>
      </w:r>
      <w:r w:rsidR="008C5B20">
        <w:rPr>
          <w:rFonts w:ascii="Arial" w:hAnsi="Arial" w:cs="Arial"/>
          <w:sz w:val="22"/>
          <w:szCs w:val="22"/>
        </w:rPr>
        <w:t xml:space="preserve">          C</w:t>
      </w:r>
      <w:r w:rsidR="00D56E56" w:rsidRPr="008C5B20">
        <w:rPr>
          <w:rFonts w:ascii="Arial" w:hAnsi="Arial" w:cs="Arial"/>
          <w:sz w:val="22"/>
          <w:szCs w:val="22"/>
        </w:rPr>
        <w:t>oncours externe</w:t>
      </w:r>
      <w:r w:rsidR="00D56E56" w:rsidRPr="008C5B20">
        <w:rPr>
          <w:rFonts w:ascii="Arial" w:hAnsi="Arial" w:cs="Arial"/>
          <w:sz w:val="22"/>
          <w:szCs w:val="22"/>
        </w:rPr>
        <w:tab/>
      </w:r>
      <w:r w:rsidR="00D56E56" w:rsidRPr="008C5B20">
        <w:rPr>
          <w:rFonts w:ascii="Arial" w:hAnsi="Arial" w:cs="Arial"/>
          <w:sz w:val="22"/>
          <w:szCs w:val="22"/>
        </w:rPr>
        <w:tab/>
      </w:r>
      <w:r w:rsidR="008C5B20" w:rsidRPr="008C5B20">
        <w:rPr>
          <w:rFonts w:ascii="Arial" w:hAnsi="Arial" w:cs="Arial"/>
          <w:sz w:val="22"/>
          <w:szCs w:val="22"/>
        </w:rPr>
        <w:t xml:space="preserve">  </w:t>
      </w:r>
      <w:r w:rsidR="008C5B20">
        <w:rPr>
          <w:rFonts w:ascii="Arial" w:hAnsi="Arial" w:cs="Arial"/>
          <w:sz w:val="22"/>
          <w:szCs w:val="22"/>
        </w:rPr>
        <w:t>C</w:t>
      </w:r>
      <w:r w:rsidR="00D56E56" w:rsidRPr="008C5B20">
        <w:rPr>
          <w:rFonts w:ascii="Arial" w:hAnsi="Arial" w:cs="Arial"/>
          <w:sz w:val="22"/>
          <w:szCs w:val="22"/>
        </w:rPr>
        <w:t>oncours interne</w:t>
      </w:r>
    </w:p>
    <w:p w:rsidR="008C5B20" w:rsidRPr="008C5B20" w:rsidRDefault="008C5B20" w:rsidP="00D56E56">
      <w:pPr>
        <w:rPr>
          <w:rFonts w:ascii="Arial" w:hAnsi="Arial" w:cs="Arial"/>
          <w:sz w:val="22"/>
          <w:szCs w:val="22"/>
        </w:rPr>
      </w:pPr>
      <w:r w:rsidRPr="008C5B2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98753" wp14:editId="50E94541">
                <wp:simplePos x="0" y="0"/>
                <wp:positionH relativeFrom="margin">
                  <wp:posOffset>190500</wp:posOffset>
                </wp:positionH>
                <wp:positionV relativeFrom="paragraph">
                  <wp:posOffset>107315</wp:posOffset>
                </wp:positionV>
                <wp:extent cx="201930" cy="200025"/>
                <wp:effectExtent l="0" t="0" r="2667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5690D" id="Rectangle 4" o:spid="_x0000_s1026" style="position:absolute;margin-left:15pt;margin-top:8.45pt;width:15.9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qkGwIAADsEAAAOAAAAZHJzL2Uyb0RvYy54bWysU9uOEzEMfUfiH6K802lLC9tRp6tVlyKk&#10;BVYsfICbycxE5IaTdlq+fp1Mt5SLeEDkIYpj5+T42F5eH4xme4lBOVvxyWjMmbTC1cq2Ff/yefPi&#10;irMQwdagnZUVP8rAr1fPny17X8qp65yuJTICsaHsfcW7GH1ZFEF00kAYOS8tORuHBiKZ2BY1Qk/o&#10;RhfT8fhV0TusPTohQ6Db28HJVxm/aaSIH5smyMh0xYlbzDvmfZv2YrWEskXwnRInGvAPLAwoS5+e&#10;oW4hAtuh+g3KKIEuuCaOhDOFaxolZM6BspmMf8nmoQMvcy4kTvBnmcL/gxUf9vfIVF3xGWcWDJXo&#10;E4kGttWSzZI8vQ8lRT34e0wJBn/nxNfArFt3FCVvEF3fSaiJ1CTFFz89SEagp2zbv3c1ocMuuqzU&#10;oUGTAEkDdsgFOZ4LIg+RCbokTRYvqWyCXFTt8XSef4Dy6bHHEN9KZ1g6VByJegaH/V2IiQyUTyGZ&#10;vNOq3iits4Htdq2R7YF6Y5PXCT1chmnL+oov5vT33yGIH60/QRgVqcm1MhW/OgdBmVR7Y+vcghGU&#10;Hs5EWduTjEm5oQJbVx9JRXRDB9PE0aFz+J2znrq34uHbDlBypt9ZqsRiMpulds/GbP56SgZeeraX&#10;HrCCoCoeORuO6ziMyM6jajv6aZJzt+6GqteorGyq7MDqRJY6NAt+mqY0Apd2jvox86tHAAAA//8D&#10;AFBLAwQUAAYACAAAACEA44Dvgt0AAAAHAQAADwAAAGRycy9kb3ducmV2LnhtbEyPzU7DMBCE70i8&#10;g7VI3KjdH0VtiFMhUJE4tumFmxNvk5R4HcVOG3h6lhM9zs5q5ptsO7lOXHAIrScN85kCgVR521Kt&#10;4VjsntYgQjRkTecJNXxjgG1+f5eZ1Por7fFyiLXgEAqp0dDE2KdShqpBZ8LM90jsnfzgTGQ51NIO&#10;5srhrpMLpRLpTEvc0JgeXxusvg6j01C2i6P52Rfvym12y/gxFefx803rx4fp5RlExCn+P8MfPqND&#10;zkylH8kG0WlYKp4S+Z5sQLCfzHlJqWG1XoHMM3nLn/8CAAD//wMAUEsBAi0AFAAGAAgAAAAhALaD&#10;OJL+AAAA4QEAABMAAAAAAAAAAAAAAAAAAAAAAFtDb250ZW50X1R5cGVzXS54bWxQSwECLQAUAAYA&#10;CAAAACEAOP0h/9YAAACUAQAACwAAAAAAAAAAAAAAAAAvAQAAX3JlbHMvLnJlbHNQSwECLQAUAAYA&#10;CAAAACEAW1cKpBsCAAA7BAAADgAAAAAAAAAAAAAAAAAuAgAAZHJzL2Uyb0RvYy54bWxQSwECLQAU&#10;AAYACAAAACEA44Dvgt0AAAAHAQAADwAAAAAAAAAAAAAAAAB1BAAAZHJzL2Rvd25yZXYueG1sUEsF&#10;BgAAAAAEAAQA8wAAAH8FAAAAAA==&#10;">
                <w10:wrap anchorx="margin"/>
              </v:rect>
            </w:pict>
          </mc:Fallback>
        </mc:AlternateContent>
      </w:r>
      <w:r w:rsidRPr="008C5B2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8E3DC" wp14:editId="0AEA4205">
                <wp:simplePos x="0" y="0"/>
                <wp:positionH relativeFrom="column">
                  <wp:posOffset>3810000</wp:posOffset>
                </wp:positionH>
                <wp:positionV relativeFrom="paragraph">
                  <wp:posOffset>105410</wp:posOffset>
                </wp:positionV>
                <wp:extent cx="201930" cy="200025"/>
                <wp:effectExtent l="0" t="0" r="2667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0D8A1" id="Rectangle 6" o:spid="_x0000_s1026" style="position:absolute;margin-left:300pt;margin-top:8.3pt;width:15.9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PiGwIAADsEAAAOAAAAZHJzL2Uyb0RvYy54bWysU9uOEzEMfUfiH6K802lLW7ajTlerLkVI&#10;C6xY+AA3k5mJyA0n7XT5epxMt5SLeEDkIYpj5+T42F5dH41mB4lBOVvxyWjMmbTC1cq2Ff/8afvi&#10;irMQwdagnZUVf5SBX6+fP1v1vpRT1zldS2QEYkPZ+4p3MfqyKILopIEwcl5acjYODUQysS1qhJ7Q&#10;jS6m4/Gi6B3WHp2QIdDt7eDk64zfNFLED00TZGS64sQt5h3zvkt7sV5B2SL4TokTDfgHFgaUpU/P&#10;ULcQge1R/QZllEAXXBNHwpnCNY0SMudA2UzGv2Tz0IGXORcSJ/izTOH/wYr3h3tkqq74gjMLhkr0&#10;kUQD22rJFkme3oeSoh78PaYEg79z4ktg1m06ipI3iK7vJNREapLii58eJCPQU7br37ma0GEfXVbq&#10;2KBJgKQBO+aCPJ4LIo+RCbokTZYvqWyCXFTt8XSef4Dy6bHHEN9IZ1g6VByJegaHw12IiQyUTyGZ&#10;vNOq3iqts4HtbqORHYB6Y5vXCT1chmnL+oov5/T33yGIH60/QRgVqcm1MhW/OgdBmVR7bevcghGU&#10;Hs5EWduTjEm5oQI7Vz+SiuiGDqaJo0Pn8BtnPXVvxcPXPaDkTL+1VInlZDZL7Z6N2fzVlAy89Owu&#10;PWAFQVU8cjYcN3EYkb1H1Xb00yTnbt0NVa9RWdlU2YHViSx1aBb8NE1pBC7tHPVj5tffAQAA//8D&#10;AFBLAwQUAAYACAAAACEAOMfa/d4AAAAJAQAADwAAAGRycy9kb3ducmV2LnhtbEyPwU7DMBBE70j8&#10;g7VI3KidFkUlxKkQqEgc2/TCbRMvSdrYjmKnDXw9y4keVzOafS/fzLYXZxpD552GZKFAkKu96Vyj&#10;4VBuH9YgQkRnsPeONHxTgE1xe5NjZvzF7ei8j43gERcy1NDGOGRShroli2HhB3KcffnRYuRzbKQZ&#10;8cLjtpdLpVJpsXP8ocWBXluqT/vJaqi65QF/duW7sk/bVfyYy+P0+ab1/d388gwi0hz/y/CHz+hQ&#10;MFPlJ2eC6DWkSrFL5CBNQXAhXSXsUml4XCcgi1xeGxS/AAAA//8DAFBLAQItABQABgAIAAAAIQC2&#10;gziS/gAAAOEBAAATAAAAAAAAAAAAAAAAAAAAAABbQ29udGVudF9UeXBlc10ueG1sUEsBAi0AFAAG&#10;AAgAAAAhADj9If/WAAAAlAEAAAsAAAAAAAAAAAAAAAAALwEAAF9yZWxzLy5yZWxzUEsBAi0AFAAG&#10;AAgAAAAhAInm0+IbAgAAOwQAAA4AAAAAAAAAAAAAAAAALgIAAGRycy9lMm9Eb2MueG1sUEsBAi0A&#10;FAAGAAgAAAAhADjH2v3eAAAACQEAAA8AAAAAAAAAAAAAAAAAdQQAAGRycy9kb3ducmV2LnhtbFBL&#10;BQYAAAAABAAEAPMAAACABQAAAAA=&#10;"/>
            </w:pict>
          </mc:Fallback>
        </mc:AlternateContent>
      </w:r>
      <w:r w:rsidRPr="008C5B2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37E26" wp14:editId="333B6AD2">
                <wp:simplePos x="0" y="0"/>
                <wp:positionH relativeFrom="column">
                  <wp:posOffset>2085975</wp:posOffset>
                </wp:positionH>
                <wp:positionV relativeFrom="paragraph">
                  <wp:posOffset>114935</wp:posOffset>
                </wp:positionV>
                <wp:extent cx="201930" cy="200025"/>
                <wp:effectExtent l="0" t="0" r="2667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5384" id="Rectangle 5" o:spid="_x0000_s1026" style="position:absolute;margin-left:164.25pt;margin-top:9.05pt;width:15.9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aHGwIAADsEAAAOAAAAZHJzL2Uyb0RvYy54bWysU9uOEzEMfUfiH6K802lLC9tRp6tVlyKk&#10;BVYsfICbycxE5IaTdlq+fp1Mt5SLeEDkIYpj5+T42F5eH4xme4lBOVvxyWjMmbTC1cq2Ff/yefPi&#10;irMQwdagnZUVP8rAr1fPny17X8qp65yuJTICsaHsfcW7GH1ZFEF00kAYOS8tORuHBiKZ2BY1Qk/o&#10;RhfT8fhV0TusPTohQ6Db28HJVxm/aaSIH5smyMh0xYlbzDvmfZv2YrWEskXwnRInGvAPLAwoS5+e&#10;oW4hAtuh+g3KKIEuuCaOhDOFaxolZM6BspmMf8nmoQMvcy4kTvBnmcL/gxUf9vfIVF3xOWcWDJXo&#10;E4kGttWSzZM8vQ8lRT34e0wJBn/nxNfArFt3FCVvEF3fSaiJ1CTFFz89SEagp2zbv3c1ocMuuqzU&#10;oUGTAEkDdsgFOZ4LIg+RCbokTRYvqWyCXFTt8TQzKqB8euwxxLfSGZYOFUeinsFhfxdiIgPlU0gm&#10;77SqN0rrbGC7XWtke6De2OSV+VOOl2Hasr7iizn9/XcI4kfrTxBGRWpyrUzFr85BUCbV3tg6t2AE&#10;pYczUdb2JGNSbqjA1tVHUhHd0ME0cXToHH7nrKfurXj4tgOUnOl3liqxmMxmqd2zMZu/npKBl57t&#10;pQesIKiKR86G4zoOI7LzqNqOfprk3K27oeo1KiubKjuwOpGlDs2Cn6YpjcClnaN+zPzqEQAA//8D&#10;AFBLAwQUAAYACAAAACEAsMpvGd4AAAAJAQAADwAAAGRycy9kb3ducmV2LnhtbEyPQU+DQBCF7yb+&#10;h82YeLNLQQlFlsZoauKxpRdvAzsCys4SdmnRX+96qsfJ+/LeN8V2MYM40eR6ywrWqwgEcWN1z62C&#10;Y7W7y0A4j6xxsEwKvsnBtry+KjDX9sx7Oh18K0IJuxwVdN6PuZSu6cigW9mROGQfdjLowzm1Uk94&#10;DuVmkHEUpdJgz2Ghw5GeO2q+DrNRUPfxEX/21WtkNrvEvy3V5/z+otTtzfL0CMLT4i8w/OkHdSiD&#10;U21n1k4MCpI4ewhoCLI1iAAkaZSAqBXcb1KQZSH/f1D+AgAA//8DAFBLAQItABQABgAIAAAAIQC2&#10;gziS/gAAAOEBAAATAAAAAAAAAAAAAAAAAAAAAABbQ29udGVudF9UeXBlc10ueG1sUEsBAi0AFAAG&#10;AAgAAAAhADj9If/WAAAAlAEAAAsAAAAAAAAAAAAAAAAALwEAAF9yZWxzLy5yZWxzUEsBAi0AFAAG&#10;AAgAAAAhALKPZocbAgAAOwQAAA4AAAAAAAAAAAAAAAAALgIAAGRycy9lMm9Eb2MueG1sUEsBAi0A&#10;FAAGAAgAAAAhALDKbxneAAAACQEAAA8AAAAAAAAAAAAAAAAAdQQAAGRycy9kb3ducmV2LnhtbFBL&#10;BQYAAAAABAAEAPMAAACABQAAAAA=&#10;"/>
            </w:pict>
          </mc:Fallback>
        </mc:AlternateContent>
      </w:r>
      <w:r w:rsidRPr="008C5B20">
        <w:rPr>
          <w:rFonts w:ascii="Arial" w:hAnsi="Arial" w:cs="Arial"/>
          <w:sz w:val="22"/>
          <w:szCs w:val="22"/>
        </w:rPr>
        <w:t xml:space="preserve">       </w:t>
      </w:r>
    </w:p>
    <w:p w:rsidR="009D51E1" w:rsidRPr="008C5B20" w:rsidRDefault="008C5B20" w:rsidP="008C5B20">
      <w:pPr>
        <w:ind w:firstLine="708"/>
        <w:rPr>
          <w:rFonts w:ascii="Arial" w:hAnsi="Arial" w:cs="Arial"/>
          <w:sz w:val="22"/>
          <w:szCs w:val="22"/>
        </w:rPr>
      </w:pPr>
      <w:r w:rsidRPr="008C5B20">
        <w:rPr>
          <w:rFonts w:ascii="Arial" w:hAnsi="Arial" w:cs="Arial"/>
          <w:sz w:val="22"/>
          <w:szCs w:val="22"/>
        </w:rPr>
        <w:t>Recrutement</w:t>
      </w:r>
      <w:r w:rsidR="00D56E56" w:rsidRPr="008C5B20">
        <w:rPr>
          <w:rFonts w:ascii="Arial" w:hAnsi="Arial" w:cs="Arial"/>
          <w:sz w:val="22"/>
          <w:szCs w:val="22"/>
        </w:rPr>
        <w:t xml:space="preserve"> direct</w:t>
      </w:r>
      <w:r w:rsidR="00D56E56" w:rsidRPr="008C5B20">
        <w:rPr>
          <w:rFonts w:ascii="Arial" w:hAnsi="Arial" w:cs="Arial"/>
          <w:sz w:val="22"/>
          <w:szCs w:val="22"/>
        </w:rPr>
        <w:tab/>
      </w:r>
      <w:r w:rsidRPr="008C5B20">
        <w:rPr>
          <w:rFonts w:ascii="Arial" w:hAnsi="Arial" w:cs="Arial"/>
          <w:sz w:val="22"/>
          <w:szCs w:val="22"/>
        </w:rPr>
        <w:tab/>
        <w:t xml:space="preserve">   Recrutement BOE</w:t>
      </w:r>
      <w:r w:rsidRPr="008C5B20">
        <w:rPr>
          <w:rFonts w:ascii="Arial" w:hAnsi="Arial" w:cs="Arial"/>
          <w:sz w:val="22"/>
          <w:szCs w:val="22"/>
        </w:rPr>
        <w:tab/>
      </w:r>
      <w:r w:rsidRPr="008C5B20">
        <w:rPr>
          <w:rFonts w:ascii="Arial" w:hAnsi="Arial" w:cs="Arial"/>
          <w:sz w:val="22"/>
          <w:szCs w:val="22"/>
        </w:rPr>
        <w:tab/>
        <w:t xml:space="preserve"> Recrutement PACTE</w:t>
      </w:r>
    </w:p>
    <w:p w:rsidR="00595FF5" w:rsidRPr="00960F27" w:rsidRDefault="00595FF5" w:rsidP="00960F27">
      <w:pPr>
        <w:rPr>
          <w:rFonts w:ascii="Arial" w:hAnsi="Arial" w:cs="Arial"/>
          <w:sz w:val="22"/>
          <w:szCs w:val="22"/>
        </w:rPr>
      </w:pPr>
    </w:p>
    <w:p w:rsidR="00595FF5" w:rsidRDefault="004F7FE0" w:rsidP="004F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595FF5" w:rsidRPr="00960F27">
        <w:rPr>
          <w:rFonts w:ascii="Arial" w:hAnsi="Arial" w:cs="Arial"/>
          <w:b/>
          <w:sz w:val="22"/>
          <w:szCs w:val="22"/>
        </w:rPr>
        <w:t>Fonctions</w:t>
      </w:r>
      <w:r w:rsidR="00960F27" w:rsidRPr="00960F27">
        <w:rPr>
          <w:rFonts w:ascii="Arial" w:hAnsi="Arial" w:cs="Arial"/>
          <w:b/>
          <w:sz w:val="22"/>
          <w:szCs w:val="22"/>
        </w:rPr>
        <w:t xml:space="preserve"> : </w:t>
      </w:r>
      <w:proofErr w:type="spellStart"/>
      <w:r w:rsidR="00D903CA">
        <w:rPr>
          <w:rFonts w:ascii="Arial" w:hAnsi="Arial" w:cs="Arial"/>
          <w:b/>
          <w:sz w:val="22"/>
          <w:szCs w:val="22"/>
        </w:rPr>
        <w:t>Chargé.e</w:t>
      </w:r>
      <w:proofErr w:type="spellEnd"/>
      <w:r w:rsidR="00D903CA">
        <w:rPr>
          <w:rFonts w:ascii="Arial" w:hAnsi="Arial" w:cs="Arial"/>
          <w:b/>
          <w:sz w:val="22"/>
          <w:szCs w:val="22"/>
        </w:rPr>
        <w:t xml:space="preserve"> d’orientation et d’insertion professionnelle</w:t>
      </w:r>
    </w:p>
    <w:p w:rsidR="004F7FE0" w:rsidRDefault="00FD50CD" w:rsidP="00FD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Emploi type</w:t>
      </w:r>
      <w:r w:rsidR="004F7FE0">
        <w:rPr>
          <w:rFonts w:ascii="Arial" w:hAnsi="Arial" w:cs="Arial"/>
          <w:b/>
          <w:sz w:val="22"/>
          <w:szCs w:val="22"/>
        </w:rPr>
        <w:t xml:space="preserve"> : </w:t>
      </w:r>
      <w:r w:rsidR="00D903CA" w:rsidRPr="00D903CA">
        <w:rPr>
          <w:rFonts w:ascii="Arial" w:hAnsi="Arial" w:cs="Arial"/>
          <w:sz w:val="22"/>
          <w:szCs w:val="22"/>
        </w:rPr>
        <w:t xml:space="preserve">J2A42 - </w:t>
      </w:r>
      <w:proofErr w:type="spellStart"/>
      <w:r w:rsidR="00D903CA" w:rsidRPr="00D903CA">
        <w:rPr>
          <w:rFonts w:ascii="Arial" w:hAnsi="Arial" w:cs="Arial"/>
          <w:sz w:val="22"/>
          <w:szCs w:val="22"/>
        </w:rPr>
        <w:t>Chargé-e</w:t>
      </w:r>
      <w:proofErr w:type="spellEnd"/>
      <w:r w:rsidR="00D903CA" w:rsidRPr="00D903CA">
        <w:rPr>
          <w:rFonts w:ascii="Arial" w:hAnsi="Arial" w:cs="Arial"/>
          <w:sz w:val="22"/>
          <w:szCs w:val="22"/>
        </w:rPr>
        <w:t xml:space="preserve"> d'orientation et d'insertion professionnelle</w:t>
      </w:r>
    </w:p>
    <w:p w:rsidR="00FD50CD" w:rsidRDefault="00FD50CD" w:rsidP="00FD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  <w:r w:rsidRPr="00960F27">
        <w:rPr>
          <w:rFonts w:ascii="Arial" w:hAnsi="Arial" w:cs="Arial"/>
          <w:sz w:val="18"/>
          <w:szCs w:val="18"/>
        </w:rPr>
        <w:t xml:space="preserve">(REME, </w:t>
      </w:r>
      <w:hyperlink r:id="rId8" w:history="1">
        <w:r w:rsidRPr="007F6B06">
          <w:rPr>
            <w:rStyle w:val="Lienhypertexte"/>
            <w:rFonts w:ascii="Arial" w:hAnsi="Arial" w:cs="Arial"/>
            <w:sz w:val="18"/>
            <w:szCs w:val="18"/>
          </w:rPr>
          <w:t>REFERENS</w:t>
        </w:r>
      </w:hyperlink>
      <w:r w:rsidRPr="00960F27">
        <w:rPr>
          <w:rFonts w:ascii="Arial" w:hAnsi="Arial" w:cs="Arial"/>
          <w:sz w:val="18"/>
          <w:szCs w:val="18"/>
        </w:rPr>
        <w:t>, BIBLIOFIL)</w:t>
      </w:r>
      <w:r w:rsidR="004F7FE0">
        <w:rPr>
          <w:rFonts w:ascii="Arial" w:hAnsi="Arial" w:cs="Arial"/>
          <w:sz w:val="22"/>
          <w:szCs w:val="22"/>
        </w:rPr>
        <w:t> </w:t>
      </w:r>
    </w:p>
    <w:p w:rsidR="00FD50CD" w:rsidRPr="008063AB" w:rsidRDefault="004F7FE0" w:rsidP="00FD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4F7FE0">
        <w:rPr>
          <w:rFonts w:ascii="Arial" w:hAnsi="Arial" w:cs="Arial"/>
          <w:b/>
          <w:sz w:val="22"/>
          <w:szCs w:val="22"/>
        </w:rPr>
        <w:t>BAP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D903CA" w:rsidRPr="00D903CA">
        <w:rPr>
          <w:rFonts w:ascii="Arial" w:hAnsi="Arial" w:cs="Arial"/>
          <w:sz w:val="22"/>
          <w:szCs w:val="22"/>
        </w:rPr>
        <w:t>J</w:t>
      </w:r>
    </w:p>
    <w:p w:rsidR="00595FF5" w:rsidRPr="00960F27" w:rsidRDefault="00595FF5" w:rsidP="00595FF5">
      <w:pPr>
        <w:spacing w:before="120" w:after="120"/>
        <w:rPr>
          <w:rFonts w:ascii="Arial" w:hAnsi="Arial" w:cs="Arial"/>
          <w:sz w:val="22"/>
          <w:szCs w:val="22"/>
        </w:rPr>
      </w:pPr>
    </w:p>
    <w:p w:rsidR="00595FF5" w:rsidRPr="00960F27" w:rsidRDefault="00595FF5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6A6A6" w:themeFill="background1" w:themeFillShade="A6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60F27">
        <w:rPr>
          <w:rFonts w:ascii="Arial" w:hAnsi="Arial" w:cs="Arial"/>
          <w:b/>
          <w:sz w:val="22"/>
          <w:szCs w:val="22"/>
        </w:rPr>
        <w:t>Fiche descriptive du poste</w:t>
      </w:r>
    </w:p>
    <w:p w:rsidR="00595FF5" w:rsidRPr="00960F27" w:rsidRDefault="00595FF5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2"/>
          <w:szCs w:val="22"/>
        </w:rPr>
      </w:pPr>
      <w:r w:rsidRPr="00960F27">
        <w:rPr>
          <w:rFonts w:ascii="Arial" w:hAnsi="Arial" w:cs="Arial"/>
          <w:b/>
          <w:sz w:val="22"/>
          <w:szCs w:val="22"/>
        </w:rPr>
        <w:t>Catégorie</w:t>
      </w:r>
      <w:r w:rsidRPr="00960F27">
        <w:rPr>
          <w:rFonts w:ascii="Arial" w:hAnsi="Arial" w:cs="Arial"/>
          <w:sz w:val="22"/>
          <w:szCs w:val="22"/>
        </w:rPr>
        <w:t xml:space="preserve"> : </w:t>
      </w:r>
      <w:r w:rsidR="00D903CA">
        <w:rPr>
          <w:rFonts w:ascii="Arial" w:hAnsi="Arial" w:cs="Arial"/>
          <w:sz w:val="22"/>
          <w:szCs w:val="22"/>
        </w:rPr>
        <w:t>A</w:t>
      </w:r>
    </w:p>
    <w:p w:rsidR="00595FF5" w:rsidRPr="00960F27" w:rsidRDefault="00595FF5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2"/>
          <w:szCs w:val="22"/>
        </w:rPr>
      </w:pPr>
      <w:r w:rsidRPr="00960F27">
        <w:rPr>
          <w:rFonts w:ascii="Arial" w:hAnsi="Arial" w:cs="Arial"/>
          <w:b/>
          <w:sz w:val="22"/>
          <w:szCs w:val="22"/>
        </w:rPr>
        <w:t>Corps</w:t>
      </w:r>
      <w:r w:rsidRPr="00960F27">
        <w:rPr>
          <w:rFonts w:ascii="Arial" w:hAnsi="Arial" w:cs="Arial"/>
          <w:sz w:val="22"/>
          <w:szCs w:val="22"/>
        </w:rPr>
        <w:t xml:space="preserve"> : </w:t>
      </w:r>
      <w:r w:rsidR="00D903CA">
        <w:rPr>
          <w:rFonts w:ascii="Arial" w:hAnsi="Arial" w:cs="Arial"/>
          <w:sz w:val="22"/>
          <w:szCs w:val="22"/>
        </w:rPr>
        <w:t>Ingénieur d’études</w:t>
      </w:r>
    </w:p>
    <w:p w:rsidR="009D51E1" w:rsidRPr="00960F27" w:rsidRDefault="009D51E1" w:rsidP="00FD50CD">
      <w:pPr>
        <w:spacing w:before="120" w:after="120"/>
        <w:rPr>
          <w:rFonts w:ascii="Arial" w:hAnsi="Arial" w:cs="Arial"/>
          <w:sz w:val="22"/>
          <w:szCs w:val="22"/>
        </w:rPr>
      </w:pPr>
    </w:p>
    <w:p w:rsidR="00595FF5" w:rsidRPr="00960F27" w:rsidRDefault="00595FF5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6A6A6" w:themeFill="background1" w:themeFillShade="A6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60F27">
        <w:rPr>
          <w:rFonts w:ascii="Arial" w:hAnsi="Arial" w:cs="Arial"/>
          <w:b/>
          <w:sz w:val="22"/>
          <w:szCs w:val="22"/>
        </w:rPr>
        <w:t>Affectation</w:t>
      </w:r>
    </w:p>
    <w:p w:rsidR="004F7FE0" w:rsidRDefault="00595FF5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960F27">
        <w:rPr>
          <w:rFonts w:ascii="Arial" w:hAnsi="Arial" w:cs="Arial"/>
          <w:b/>
          <w:sz w:val="22"/>
          <w:szCs w:val="22"/>
        </w:rPr>
        <w:t>Administrative :</w:t>
      </w:r>
      <w:r w:rsidRPr="00960F27">
        <w:rPr>
          <w:rFonts w:ascii="Arial" w:hAnsi="Arial" w:cs="Arial"/>
          <w:sz w:val="22"/>
          <w:szCs w:val="22"/>
        </w:rPr>
        <w:t xml:space="preserve"> </w:t>
      </w:r>
      <w:r w:rsidR="00027A07">
        <w:rPr>
          <w:rFonts w:ascii="Arial" w:hAnsi="Arial" w:cs="Arial"/>
          <w:b/>
          <w:sz w:val="22"/>
          <w:szCs w:val="22"/>
        </w:rPr>
        <w:t>UNIVERSITE TOULOUSE 3 PAUL SABATIER</w:t>
      </w:r>
      <w:r w:rsidRPr="00027A07">
        <w:rPr>
          <w:rFonts w:ascii="Arial" w:hAnsi="Arial" w:cs="Arial"/>
          <w:b/>
          <w:sz w:val="22"/>
          <w:szCs w:val="22"/>
        </w:rPr>
        <w:t xml:space="preserve"> </w:t>
      </w:r>
    </w:p>
    <w:p w:rsidR="00595FF5" w:rsidRPr="00027A07" w:rsidRDefault="004F7FE0" w:rsidP="004F7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595FF5" w:rsidRPr="00027A07">
        <w:rPr>
          <w:rFonts w:ascii="Arial" w:hAnsi="Arial" w:cs="Arial"/>
          <w:b/>
          <w:sz w:val="22"/>
          <w:szCs w:val="22"/>
        </w:rPr>
        <w:t xml:space="preserve"> 118 Route de Narbonne – 31062 Toulouse cedex 9</w:t>
      </w:r>
    </w:p>
    <w:p w:rsidR="00595FF5" w:rsidRDefault="00E87AF3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Composante</w:t>
      </w:r>
      <w:r w:rsidR="002B2948">
        <w:rPr>
          <w:rFonts w:ascii="Arial" w:hAnsi="Arial" w:cs="Arial"/>
          <w:sz w:val="22"/>
          <w:szCs w:val="22"/>
        </w:rPr>
        <w:t xml:space="preserve"> </w:t>
      </w:r>
      <w:r w:rsidR="00595FF5" w:rsidRPr="00960F27">
        <w:rPr>
          <w:rFonts w:ascii="Arial" w:hAnsi="Arial" w:cs="Arial"/>
          <w:sz w:val="22"/>
          <w:szCs w:val="22"/>
        </w:rPr>
        <w:t>:</w:t>
      </w:r>
      <w:r w:rsidR="00D903CA">
        <w:rPr>
          <w:rFonts w:ascii="Arial" w:hAnsi="Arial" w:cs="Arial"/>
          <w:sz w:val="22"/>
          <w:szCs w:val="22"/>
        </w:rPr>
        <w:t xml:space="preserve"> </w:t>
      </w:r>
    </w:p>
    <w:p w:rsidR="002B2948" w:rsidRPr="00960F27" w:rsidRDefault="002B2948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 et/ou service :</w:t>
      </w:r>
      <w:r w:rsidR="00D903CA">
        <w:rPr>
          <w:rFonts w:ascii="Arial" w:hAnsi="Arial" w:cs="Arial"/>
          <w:sz w:val="22"/>
          <w:szCs w:val="22"/>
        </w:rPr>
        <w:t xml:space="preserve"> SCUIO-IP</w:t>
      </w:r>
    </w:p>
    <w:p w:rsidR="00595FF5" w:rsidRPr="00960F27" w:rsidRDefault="00E87BD1" w:rsidP="00E87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2"/>
          <w:szCs w:val="22"/>
        </w:rPr>
      </w:pPr>
      <w:r w:rsidRPr="00BD1458">
        <w:rPr>
          <w:rFonts w:ascii="Arial" w:hAnsi="Arial" w:cs="Arial"/>
          <w:sz w:val="22"/>
          <w:szCs w:val="22"/>
        </w:rPr>
        <w:t>Le Service commun universitaire d’information, d’orientation et d’insertion professionnelle (SCUIO-IP) a pour mission d'organiser l'accueil, l'information et l'orientation des étudiants dès l'entrée à l'université, tout au long du cursus universitaire et jusqu'à l'insertion professionnelle en les aidant à définir un projet de formation et d’insertion, à rechercher des informations sur les diplômes, les métiers, les entreprises, le marché de l’emploi. Il a également pour mission d’assurer la liaison Lycée-Université (continuum bac -3/bac+3). Il est composé de 3 pôles : le pôle Support aux missions et Administration, le pôle Information - Documentation - Affichage Offre de formation</w:t>
      </w:r>
      <w:r>
        <w:rPr>
          <w:rFonts w:ascii="Arial" w:hAnsi="Arial" w:cs="Arial"/>
          <w:sz w:val="22"/>
          <w:szCs w:val="22"/>
        </w:rPr>
        <w:t xml:space="preserve">, et </w:t>
      </w:r>
      <w:r w:rsidRPr="00BD1458">
        <w:rPr>
          <w:rFonts w:ascii="Arial" w:hAnsi="Arial" w:cs="Arial"/>
          <w:sz w:val="22"/>
          <w:szCs w:val="22"/>
        </w:rPr>
        <w:t>le pôle Orientati</w:t>
      </w:r>
      <w:r>
        <w:rPr>
          <w:rFonts w:ascii="Arial" w:hAnsi="Arial" w:cs="Arial"/>
          <w:sz w:val="22"/>
          <w:szCs w:val="22"/>
        </w:rPr>
        <w:t>on et Insertion Professionnelle auquel est rattaché le poste</w:t>
      </w:r>
      <w:r w:rsidRPr="00BD1458">
        <w:rPr>
          <w:rFonts w:ascii="Arial" w:hAnsi="Arial" w:cs="Arial"/>
          <w:sz w:val="22"/>
          <w:szCs w:val="22"/>
        </w:rPr>
        <w:t>.</w:t>
      </w:r>
    </w:p>
    <w:p w:rsidR="00595FF5" w:rsidRPr="00960F27" w:rsidRDefault="00595FF5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6A6A6" w:themeFill="background1" w:themeFillShade="A6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60F27">
        <w:rPr>
          <w:rFonts w:ascii="Arial" w:hAnsi="Arial" w:cs="Arial"/>
          <w:b/>
          <w:sz w:val="22"/>
          <w:szCs w:val="22"/>
        </w:rPr>
        <w:t>Missions</w:t>
      </w:r>
    </w:p>
    <w:p w:rsidR="00595FF5" w:rsidRPr="00960F27" w:rsidRDefault="00595FF5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960F27">
        <w:rPr>
          <w:rFonts w:ascii="Arial" w:hAnsi="Arial" w:cs="Arial"/>
          <w:b/>
          <w:sz w:val="22"/>
          <w:szCs w:val="22"/>
        </w:rPr>
        <w:t>Activités principales</w:t>
      </w:r>
      <w:r w:rsidRPr="00960F27">
        <w:rPr>
          <w:rFonts w:ascii="Arial" w:hAnsi="Arial" w:cs="Arial"/>
          <w:sz w:val="22"/>
          <w:szCs w:val="22"/>
        </w:rPr>
        <w:t xml:space="preserve"> : </w:t>
      </w:r>
    </w:p>
    <w:p w:rsidR="001776D1" w:rsidRPr="001776D1" w:rsidRDefault="005E1D50" w:rsidP="00177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Accueillir, </w:t>
      </w:r>
      <w:r w:rsidR="004A048A">
        <w:rPr>
          <w:rFonts w:ascii="Arial" w:hAnsi="Arial" w:cs="Arial"/>
          <w:sz w:val="22"/>
          <w:szCs w:val="22"/>
        </w:rPr>
        <w:t xml:space="preserve">informer, </w:t>
      </w:r>
      <w:r>
        <w:rPr>
          <w:rFonts w:ascii="Arial" w:hAnsi="Arial" w:cs="Arial"/>
          <w:sz w:val="22"/>
          <w:szCs w:val="22"/>
        </w:rPr>
        <w:t>c</w:t>
      </w:r>
      <w:r w:rsidR="001776D1" w:rsidRPr="001776D1">
        <w:rPr>
          <w:rFonts w:ascii="Arial" w:hAnsi="Arial" w:cs="Arial"/>
          <w:sz w:val="22"/>
          <w:szCs w:val="22"/>
        </w:rPr>
        <w:t>onseiller et accompagner les publics de l'entrée en formation jusqu'à l'insertion professionnelle</w:t>
      </w:r>
      <w:r w:rsidR="004A048A">
        <w:rPr>
          <w:rFonts w:ascii="Arial" w:hAnsi="Arial" w:cs="Arial"/>
          <w:sz w:val="22"/>
          <w:szCs w:val="22"/>
        </w:rPr>
        <w:t xml:space="preserve"> dans leurs démarches d’élaboration de projet de formation et/ou professionnel</w:t>
      </w:r>
    </w:p>
    <w:p w:rsidR="001776D1" w:rsidRPr="001776D1" w:rsidRDefault="001776D1" w:rsidP="00177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1776D1">
        <w:rPr>
          <w:rFonts w:ascii="Arial" w:hAnsi="Arial" w:cs="Arial"/>
          <w:sz w:val="22"/>
          <w:szCs w:val="22"/>
        </w:rPr>
        <w:t>Informer et communiquer sur l'offre de formation de l'établissement</w:t>
      </w:r>
    </w:p>
    <w:p w:rsidR="001776D1" w:rsidRPr="001776D1" w:rsidRDefault="001776D1" w:rsidP="00177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1776D1">
        <w:rPr>
          <w:rFonts w:ascii="Arial" w:hAnsi="Arial" w:cs="Arial"/>
          <w:sz w:val="22"/>
          <w:szCs w:val="22"/>
        </w:rPr>
        <w:t>Concevoir</w:t>
      </w:r>
      <w:r w:rsidR="005E1D50">
        <w:rPr>
          <w:rFonts w:ascii="Arial" w:hAnsi="Arial" w:cs="Arial"/>
          <w:sz w:val="22"/>
          <w:szCs w:val="22"/>
        </w:rPr>
        <w:t>, proposer</w:t>
      </w:r>
      <w:r w:rsidRPr="001776D1">
        <w:rPr>
          <w:rFonts w:ascii="Arial" w:hAnsi="Arial" w:cs="Arial"/>
          <w:sz w:val="22"/>
          <w:szCs w:val="22"/>
        </w:rPr>
        <w:t xml:space="preserve"> et mettre en œuvre des actions </w:t>
      </w:r>
      <w:r w:rsidR="005E1D50">
        <w:rPr>
          <w:rFonts w:ascii="Arial" w:hAnsi="Arial" w:cs="Arial"/>
          <w:sz w:val="22"/>
          <w:szCs w:val="22"/>
        </w:rPr>
        <w:t>et dispositifs d’orientation et/ou d’insertion professionnelle adapté</w:t>
      </w:r>
      <w:r w:rsidRPr="001776D1">
        <w:rPr>
          <w:rFonts w:ascii="Arial" w:hAnsi="Arial" w:cs="Arial"/>
          <w:sz w:val="22"/>
          <w:szCs w:val="22"/>
        </w:rPr>
        <w:t>s aux besoins repérés (salons, conférences, modules d'enseignement…)</w:t>
      </w:r>
    </w:p>
    <w:p w:rsidR="001776D1" w:rsidRPr="001776D1" w:rsidRDefault="001776D1" w:rsidP="00177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1776D1">
        <w:rPr>
          <w:rFonts w:ascii="Arial" w:hAnsi="Arial" w:cs="Arial"/>
          <w:sz w:val="22"/>
          <w:szCs w:val="22"/>
        </w:rPr>
        <w:t>Animer des formations et des conférences</w:t>
      </w:r>
    </w:p>
    <w:p w:rsidR="001776D1" w:rsidRPr="001776D1" w:rsidRDefault="001776D1" w:rsidP="00177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1776D1">
        <w:rPr>
          <w:rFonts w:ascii="Arial" w:hAnsi="Arial" w:cs="Arial"/>
          <w:sz w:val="22"/>
          <w:szCs w:val="22"/>
        </w:rPr>
        <w:t xml:space="preserve">Initier, entretenir et animer des partenariats avec les acteurs du champ de l'orientation, de la formation, de l'emploi </w:t>
      </w:r>
      <w:r w:rsidR="00F0018D">
        <w:rPr>
          <w:rFonts w:ascii="Arial" w:hAnsi="Arial" w:cs="Arial"/>
          <w:sz w:val="22"/>
          <w:szCs w:val="22"/>
        </w:rPr>
        <w:t xml:space="preserve">et de l’insertion professionnelle </w:t>
      </w:r>
      <w:r w:rsidRPr="001776D1">
        <w:rPr>
          <w:rFonts w:ascii="Arial" w:hAnsi="Arial" w:cs="Arial"/>
          <w:sz w:val="22"/>
          <w:szCs w:val="22"/>
        </w:rPr>
        <w:t>(lycées, rectorats, CIO, SCUIO, chambres consulaires, AFPA, entreprises, collectivités territoriales, Pôle Emploi, APEC)</w:t>
      </w:r>
    </w:p>
    <w:p w:rsidR="001776D1" w:rsidRPr="001776D1" w:rsidRDefault="00F0018D" w:rsidP="00177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F0018D">
        <w:rPr>
          <w:rFonts w:ascii="Arial" w:hAnsi="Arial" w:cs="Arial"/>
          <w:sz w:val="22"/>
          <w:szCs w:val="22"/>
        </w:rPr>
        <w:lastRenderedPageBreak/>
        <w:t>E</w:t>
      </w:r>
      <w:r w:rsidR="001776D1" w:rsidRPr="001776D1">
        <w:rPr>
          <w:rFonts w:ascii="Arial" w:hAnsi="Arial" w:cs="Arial"/>
          <w:sz w:val="22"/>
          <w:szCs w:val="22"/>
        </w:rPr>
        <w:t>xploiter des études statistiques sur les parcours d'études</w:t>
      </w:r>
      <w:r>
        <w:rPr>
          <w:rFonts w:ascii="Arial" w:hAnsi="Arial" w:cs="Arial"/>
          <w:sz w:val="22"/>
          <w:szCs w:val="22"/>
        </w:rPr>
        <w:t xml:space="preserve"> ou l'insertion professionnelle</w:t>
      </w:r>
    </w:p>
    <w:p w:rsidR="001776D1" w:rsidRPr="001776D1" w:rsidRDefault="001776D1" w:rsidP="00177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1776D1">
        <w:rPr>
          <w:rFonts w:ascii="Arial" w:hAnsi="Arial" w:cs="Arial"/>
          <w:sz w:val="22"/>
          <w:szCs w:val="22"/>
        </w:rPr>
        <w:t>Élaborer des documents pédagogiques et des supports de communication</w:t>
      </w:r>
      <w:r w:rsidR="0088638C">
        <w:rPr>
          <w:rFonts w:ascii="Arial" w:hAnsi="Arial" w:cs="Arial"/>
          <w:sz w:val="22"/>
          <w:szCs w:val="22"/>
        </w:rPr>
        <w:t xml:space="preserve"> dans le domaine de l’orientation et/ou de l’insertion professionnelle</w:t>
      </w:r>
    </w:p>
    <w:p w:rsidR="00595FF5" w:rsidRPr="00960F27" w:rsidRDefault="00595FF5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960F27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960F27">
        <w:rPr>
          <w:rFonts w:ascii="Arial" w:hAnsi="Arial" w:cs="Arial"/>
          <w:sz w:val="22"/>
          <w:szCs w:val="22"/>
        </w:rPr>
        <w:t>_______</w:t>
      </w:r>
    </w:p>
    <w:p w:rsidR="00FD50CD" w:rsidRPr="004F7FE0" w:rsidRDefault="00595FF5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b/>
          <w:sz w:val="22"/>
          <w:szCs w:val="22"/>
        </w:rPr>
      </w:pPr>
      <w:r w:rsidRPr="004F7FE0">
        <w:rPr>
          <w:rFonts w:ascii="Arial" w:hAnsi="Arial" w:cs="Arial"/>
          <w:b/>
          <w:sz w:val="22"/>
          <w:szCs w:val="22"/>
        </w:rPr>
        <w:t>Conditions particulières d’exercice</w:t>
      </w:r>
      <w:r w:rsidR="00FD50CD" w:rsidRPr="004F7FE0">
        <w:rPr>
          <w:rFonts w:ascii="Arial" w:hAnsi="Arial" w:cs="Arial"/>
          <w:b/>
          <w:sz w:val="22"/>
          <w:szCs w:val="22"/>
        </w:rPr>
        <w:t xml:space="preserve"> : </w:t>
      </w:r>
    </w:p>
    <w:p w:rsidR="00595FF5" w:rsidRDefault="00FD50CD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7E0639">
        <w:rPr>
          <w:rFonts w:ascii="Arial" w:hAnsi="Arial" w:cs="Arial"/>
          <w:b/>
          <w:sz w:val="22"/>
          <w:szCs w:val="22"/>
          <w:u w:val="single"/>
        </w:rPr>
        <w:t xml:space="preserve">Groupe de fonctions du poste </w:t>
      </w:r>
      <w:r w:rsidR="00595FF5" w:rsidRPr="007E0639">
        <w:rPr>
          <w:rFonts w:ascii="Arial" w:hAnsi="Arial" w:cs="Arial"/>
          <w:b/>
          <w:sz w:val="22"/>
          <w:szCs w:val="22"/>
          <w:u w:val="single"/>
        </w:rPr>
        <w:t>:</w:t>
      </w:r>
      <w:r w:rsidRPr="007E063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E0639" w:rsidRPr="007E0639" w:rsidRDefault="007E0639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:rsidR="00595FF5" w:rsidRPr="007F6B06" w:rsidRDefault="00595FF5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7F6B06">
        <w:rPr>
          <w:rFonts w:ascii="Arial" w:hAnsi="Arial" w:cs="Arial"/>
          <w:sz w:val="22"/>
          <w:szCs w:val="22"/>
        </w:rPr>
        <w:t>Encadrement</w:t>
      </w:r>
      <w:r w:rsidR="00960F27" w:rsidRPr="007F6B06">
        <w:rPr>
          <w:rFonts w:ascii="Arial" w:hAnsi="Arial" w:cs="Arial"/>
          <w:sz w:val="22"/>
          <w:szCs w:val="22"/>
        </w:rPr>
        <w:t xml:space="preserve"> : </w:t>
      </w:r>
      <w:proofErr w:type="gramStart"/>
      <w:r w:rsidR="00960F27" w:rsidRPr="007F6B06">
        <w:rPr>
          <w:rFonts w:ascii="Arial" w:hAnsi="Arial" w:cs="Arial"/>
          <w:sz w:val="22"/>
          <w:szCs w:val="22"/>
        </w:rPr>
        <w:t xml:space="preserve">NON  </w:t>
      </w:r>
      <w:r w:rsidR="00960F27" w:rsidRPr="00D903CA">
        <w:rPr>
          <w:rFonts w:ascii="Arial" w:hAnsi="Arial" w:cs="Arial"/>
          <w:strike/>
          <w:sz w:val="22"/>
          <w:szCs w:val="22"/>
        </w:rPr>
        <w:t>-</w:t>
      </w:r>
      <w:proofErr w:type="gramEnd"/>
      <w:r w:rsidR="00960F27" w:rsidRPr="00D903CA">
        <w:rPr>
          <w:rFonts w:ascii="Arial" w:hAnsi="Arial" w:cs="Arial"/>
          <w:strike/>
          <w:sz w:val="22"/>
          <w:szCs w:val="22"/>
        </w:rPr>
        <w:t xml:space="preserve">  OUI</w:t>
      </w:r>
      <w:r w:rsidR="00960F27" w:rsidRPr="007F6B06">
        <w:rPr>
          <w:rFonts w:ascii="Arial" w:hAnsi="Arial" w:cs="Arial"/>
          <w:sz w:val="22"/>
          <w:szCs w:val="22"/>
        </w:rPr>
        <w:t xml:space="preserve"> </w:t>
      </w:r>
      <w:r w:rsidR="00960F27" w:rsidRPr="007F6B06">
        <w:rPr>
          <w:rFonts w:ascii="Arial" w:hAnsi="Arial" w:cs="Arial"/>
          <w:sz w:val="22"/>
          <w:szCs w:val="22"/>
        </w:rPr>
        <w:tab/>
      </w:r>
      <w:r w:rsidR="00960F27" w:rsidRPr="007F6B06">
        <w:rPr>
          <w:rFonts w:ascii="Arial" w:hAnsi="Arial" w:cs="Arial"/>
          <w:sz w:val="22"/>
          <w:szCs w:val="22"/>
        </w:rPr>
        <w:tab/>
      </w:r>
      <w:r w:rsidR="007F6B06">
        <w:rPr>
          <w:rFonts w:ascii="Arial" w:hAnsi="Arial" w:cs="Arial"/>
          <w:sz w:val="22"/>
          <w:szCs w:val="22"/>
        </w:rPr>
        <w:tab/>
      </w:r>
      <w:r w:rsidR="00960F27" w:rsidRPr="007F6B06">
        <w:rPr>
          <w:rFonts w:ascii="Arial" w:hAnsi="Arial" w:cs="Arial"/>
          <w:sz w:val="22"/>
          <w:szCs w:val="22"/>
        </w:rPr>
        <w:t>Nb agents encadrés par catégorie : ….A  -….B -….C</w:t>
      </w:r>
    </w:p>
    <w:p w:rsidR="00960F27" w:rsidRDefault="00960F27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7F6B06">
        <w:rPr>
          <w:rFonts w:ascii="Arial" w:hAnsi="Arial" w:cs="Arial"/>
          <w:sz w:val="22"/>
          <w:szCs w:val="22"/>
        </w:rPr>
        <w:t>Conduite de projet</w:t>
      </w:r>
      <w:r w:rsidRPr="00960F27">
        <w:rPr>
          <w:rFonts w:ascii="Arial" w:hAnsi="Arial" w:cs="Arial"/>
          <w:sz w:val="22"/>
          <w:szCs w:val="22"/>
        </w:rPr>
        <w:t xml:space="preserve"> : </w:t>
      </w:r>
      <w:r w:rsidRPr="00D903CA">
        <w:rPr>
          <w:rFonts w:ascii="Arial" w:hAnsi="Arial" w:cs="Arial"/>
          <w:strike/>
          <w:sz w:val="22"/>
          <w:szCs w:val="22"/>
        </w:rPr>
        <w:t>NON  -</w:t>
      </w:r>
      <w:r w:rsidRPr="00960F27">
        <w:rPr>
          <w:rFonts w:ascii="Arial" w:hAnsi="Arial" w:cs="Arial"/>
          <w:sz w:val="22"/>
          <w:szCs w:val="22"/>
        </w:rPr>
        <w:t xml:space="preserve">  OUI</w:t>
      </w:r>
    </w:p>
    <w:p w:rsidR="007E0639" w:rsidRPr="00960F27" w:rsidRDefault="007E0639" w:rsidP="00960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</w:p>
    <w:p w:rsidR="00960F27" w:rsidRPr="00960F27" w:rsidRDefault="00960F27" w:rsidP="0064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60F27">
        <w:rPr>
          <w:rFonts w:ascii="Arial" w:hAnsi="Arial" w:cs="Arial"/>
          <w:b/>
          <w:sz w:val="22"/>
          <w:szCs w:val="22"/>
        </w:rPr>
        <w:t>Compétences</w:t>
      </w:r>
      <w:r w:rsidR="0064783F">
        <w:rPr>
          <w:rFonts w:ascii="Arial" w:hAnsi="Arial" w:cs="Arial"/>
          <w:b/>
          <w:sz w:val="22"/>
          <w:szCs w:val="22"/>
        </w:rPr>
        <w:t xml:space="preserve"> *</w:t>
      </w:r>
    </w:p>
    <w:p w:rsidR="00960F27" w:rsidRDefault="00960F27" w:rsidP="0064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b/>
          <w:sz w:val="22"/>
          <w:szCs w:val="22"/>
        </w:rPr>
      </w:pPr>
      <w:r w:rsidRPr="00784524">
        <w:rPr>
          <w:rFonts w:ascii="Arial" w:hAnsi="Arial" w:cs="Arial"/>
          <w:b/>
          <w:sz w:val="22"/>
          <w:szCs w:val="22"/>
        </w:rPr>
        <w:t xml:space="preserve">Connaissance, savoir : </w:t>
      </w:r>
    </w:p>
    <w:p w:rsidR="00D903CA" w:rsidRPr="00D903CA" w:rsidRDefault="00D903C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 xml:space="preserve">Méthodes et outils d'aide à l'orientation </w:t>
      </w:r>
      <w:r w:rsidR="006170A7">
        <w:rPr>
          <w:rFonts w:ascii="Arial" w:hAnsi="Arial" w:cs="Arial"/>
          <w:sz w:val="22"/>
          <w:szCs w:val="22"/>
        </w:rPr>
        <w:t>et à l’insertion professionnelle, techniques de recherche d’emploi</w:t>
      </w:r>
      <w:r w:rsidR="004A048A">
        <w:rPr>
          <w:rFonts w:ascii="Arial" w:hAnsi="Arial" w:cs="Arial"/>
          <w:sz w:val="22"/>
          <w:szCs w:val="22"/>
        </w:rPr>
        <w:t>, techniques d’accueil et d’analyse de la demande</w:t>
      </w:r>
    </w:p>
    <w:p w:rsidR="00D903CA" w:rsidRPr="00D903CA" w:rsidRDefault="00D903C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>Organisation et fonctionnem</w:t>
      </w:r>
      <w:r w:rsidR="006170A7">
        <w:rPr>
          <w:rFonts w:ascii="Arial" w:hAnsi="Arial" w:cs="Arial"/>
          <w:sz w:val="22"/>
          <w:szCs w:val="22"/>
        </w:rPr>
        <w:t>ent de l'enseignement supérieur</w:t>
      </w:r>
      <w:r w:rsidR="0040664C">
        <w:rPr>
          <w:rFonts w:ascii="Arial" w:hAnsi="Arial" w:cs="Arial"/>
          <w:sz w:val="22"/>
          <w:szCs w:val="22"/>
        </w:rPr>
        <w:t xml:space="preserve"> et secondaire</w:t>
      </w:r>
    </w:p>
    <w:p w:rsidR="00D903CA" w:rsidRPr="00D903CA" w:rsidRDefault="00D903C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>Dispositifs de</w:t>
      </w:r>
      <w:r w:rsidR="006170A7">
        <w:rPr>
          <w:rFonts w:ascii="Arial" w:hAnsi="Arial" w:cs="Arial"/>
          <w:sz w:val="22"/>
          <w:szCs w:val="22"/>
        </w:rPr>
        <w:t xml:space="preserve"> formation initiale et continue</w:t>
      </w:r>
    </w:p>
    <w:p w:rsidR="00D903CA" w:rsidRPr="00D903CA" w:rsidRDefault="0040664C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Objectifs,</w:t>
      </w:r>
      <w:r w:rsidR="00D903CA" w:rsidRPr="00D903CA">
        <w:rPr>
          <w:rFonts w:ascii="Arial" w:hAnsi="Arial" w:cs="Arial"/>
          <w:sz w:val="22"/>
          <w:szCs w:val="22"/>
        </w:rPr>
        <w:t xml:space="preserve"> projets </w:t>
      </w:r>
      <w:r>
        <w:rPr>
          <w:rFonts w:ascii="Arial" w:hAnsi="Arial" w:cs="Arial"/>
          <w:sz w:val="22"/>
          <w:szCs w:val="22"/>
        </w:rPr>
        <w:t xml:space="preserve">et offre de formation </w:t>
      </w:r>
      <w:r w:rsidR="00D903CA" w:rsidRPr="00D903CA">
        <w:rPr>
          <w:rFonts w:ascii="Arial" w:hAnsi="Arial" w:cs="Arial"/>
          <w:sz w:val="22"/>
          <w:szCs w:val="22"/>
        </w:rPr>
        <w:t>de l'établissement</w:t>
      </w:r>
    </w:p>
    <w:p w:rsidR="00D903CA" w:rsidRPr="00D903CA" w:rsidRDefault="00D903C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>Environnement socio-économique</w:t>
      </w:r>
      <w:r w:rsidR="0040664C">
        <w:rPr>
          <w:rFonts w:ascii="Arial" w:hAnsi="Arial" w:cs="Arial"/>
          <w:sz w:val="22"/>
          <w:szCs w:val="22"/>
        </w:rPr>
        <w:t xml:space="preserve"> local, </w:t>
      </w:r>
      <w:r w:rsidR="006170A7">
        <w:rPr>
          <w:rFonts w:ascii="Arial" w:hAnsi="Arial" w:cs="Arial"/>
          <w:sz w:val="22"/>
          <w:szCs w:val="22"/>
        </w:rPr>
        <w:t>acteurs</w:t>
      </w:r>
      <w:r w:rsidRPr="00D903CA">
        <w:rPr>
          <w:rFonts w:ascii="Arial" w:hAnsi="Arial" w:cs="Arial"/>
          <w:sz w:val="22"/>
          <w:szCs w:val="22"/>
        </w:rPr>
        <w:t xml:space="preserve"> et réseaux professionnels</w:t>
      </w:r>
      <w:r w:rsidR="006170A7">
        <w:rPr>
          <w:rFonts w:ascii="Arial" w:hAnsi="Arial" w:cs="Arial"/>
          <w:sz w:val="22"/>
          <w:szCs w:val="22"/>
        </w:rPr>
        <w:t xml:space="preserve"> de l’orientation, de la formation, de l’insertion et de l’emploi</w:t>
      </w:r>
    </w:p>
    <w:p w:rsidR="00D903CA" w:rsidRPr="00D903CA" w:rsidRDefault="00D903C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>Techniques d'animation de groupe</w:t>
      </w:r>
      <w:r w:rsidR="006170A7">
        <w:rPr>
          <w:rFonts w:ascii="Arial" w:hAnsi="Arial" w:cs="Arial"/>
          <w:sz w:val="22"/>
          <w:szCs w:val="22"/>
        </w:rPr>
        <w:t xml:space="preserve"> et de conduite d’entretien</w:t>
      </w:r>
    </w:p>
    <w:p w:rsidR="00D903CA" w:rsidRPr="00D903CA" w:rsidRDefault="00D903C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>Méthodologie de conduite de projet</w:t>
      </w:r>
    </w:p>
    <w:p w:rsidR="00D903CA" w:rsidRPr="00D903CA" w:rsidRDefault="00D903C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>Techniques d'expression orale et écrite</w:t>
      </w:r>
      <w:r w:rsidR="0040664C">
        <w:rPr>
          <w:rFonts w:ascii="Arial" w:hAnsi="Arial" w:cs="Arial"/>
          <w:sz w:val="22"/>
          <w:szCs w:val="22"/>
        </w:rPr>
        <w:t>, technologies de l’information et de la communication</w:t>
      </w:r>
    </w:p>
    <w:p w:rsidR="00960F27" w:rsidRDefault="0064783F" w:rsidP="0064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960F27" w:rsidRPr="00784524" w:rsidRDefault="00960F27" w:rsidP="0064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b/>
          <w:sz w:val="22"/>
          <w:szCs w:val="22"/>
        </w:rPr>
      </w:pPr>
      <w:r w:rsidRPr="00784524">
        <w:rPr>
          <w:rFonts w:ascii="Arial" w:hAnsi="Arial" w:cs="Arial"/>
          <w:b/>
          <w:sz w:val="22"/>
          <w:szCs w:val="22"/>
        </w:rPr>
        <w:t xml:space="preserve">Savoir-faire : </w:t>
      </w:r>
    </w:p>
    <w:p w:rsidR="004A048A" w:rsidRDefault="004A048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Identifier les publics et analyser leurs besoins</w:t>
      </w:r>
    </w:p>
    <w:p w:rsidR="00D903CA" w:rsidRPr="00D903CA" w:rsidRDefault="00D903C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>Traduire des objectifs d'orientation et d'insertion professionnelle en actions pertinentes</w:t>
      </w:r>
    </w:p>
    <w:p w:rsidR="00D903CA" w:rsidRPr="00D903CA" w:rsidRDefault="00D903C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 xml:space="preserve">Conduire un entretien </w:t>
      </w:r>
    </w:p>
    <w:p w:rsidR="00D903CA" w:rsidRPr="00D903CA" w:rsidRDefault="00D903C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>Concevoir des outils pédagogiques</w:t>
      </w:r>
    </w:p>
    <w:p w:rsidR="00D903CA" w:rsidRPr="00D903CA" w:rsidRDefault="003A3BC3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Animer des partenariats, s</w:t>
      </w:r>
      <w:r w:rsidR="00D903CA" w:rsidRPr="00D903CA">
        <w:rPr>
          <w:rFonts w:ascii="Arial" w:hAnsi="Arial" w:cs="Arial"/>
          <w:sz w:val="22"/>
          <w:szCs w:val="22"/>
        </w:rPr>
        <w:t>ensibiliser et faire adhérer</w:t>
      </w:r>
      <w:r w:rsidR="00AC4506">
        <w:rPr>
          <w:rFonts w:ascii="Arial" w:hAnsi="Arial" w:cs="Arial"/>
          <w:sz w:val="22"/>
          <w:szCs w:val="22"/>
        </w:rPr>
        <w:t>, représenter le service</w:t>
      </w:r>
      <w:r>
        <w:rPr>
          <w:rFonts w:ascii="Arial" w:hAnsi="Arial" w:cs="Arial"/>
          <w:sz w:val="22"/>
          <w:szCs w:val="22"/>
        </w:rPr>
        <w:t>, prévenir les conflits</w:t>
      </w:r>
    </w:p>
    <w:p w:rsidR="007733DE" w:rsidRPr="00D903CA" w:rsidRDefault="00D903CA" w:rsidP="0077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>Analyser des données et des informations</w:t>
      </w:r>
      <w:r w:rsidR="007733DE">
        <w:rPr>
          <w:rFonts w:ascii="Arial" w:hAnsi="Arial" w:cs="Arial"/>
          <w:sz w:val="22"/>
          <w:szCs w:val="22"/>
        </w:rPr>
        <w:t xml:space="preserve"> (e</w:t>
      </w:r>
      <w:r w:rsidR="007733DE" w:rsidRPr="007733DE">
        <w:rPr>
          <w:rFonts w:ascii="Arial" w:hAnsi="Arial" w:cs="Arial"/>
          <w:sz w:val="22"/>
          <w:szCs w:val="22"/>
        </w:rPr>
        <w:t>xploiter les systèmes d'informa</w:t>
      </w:r>
      <w:r w:rsidR="007733DE">
        <w:rPr>
          <w:rFonts w:ascii="Arial" w:hAnsi="Arial" w:cs="Arial"/>
          <w:sz w:val="22"/>
          <w:szCs w:val="22"/>
        </w:rPr>
        <w:t xml:space="preserve">tion et les outils bureautiques, </w:t>
      </w:r>
      <w:r w:rsidR="007733DE" w:rsidRPr="007733DE">
        <w:rPr>
          <w:rFonts w:ascii="Arial" w:hAnsi="Arial" w:cs="Arial"/>
          <w:sz w:val="22"/>
          <w:szCs w:val="22"/>
        </w:rPr>
        <w:t>utiliser les ressources et outils documentaires spécifiques</w:t>
      </w:r>
      <w:r w:rsidR="007733DE">
        <w:rPr>
          <w:rFonts w:ascii="Arial" w:hAnsi="Arial" w:cs="Arial"/>
          <w:sz w:val="22"/>
          <w:szCs w:val="22"/>
        </w:rPr>
        <w:t>)</w:t>
      </w:r>
    </w:p>
    <w:p w:rsidR="00D903CA" w:rsidRPr="00D903CA" w:rsidRDefault="00D903C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>Concevoir une action de communication</w:t>
      </w:r>
    </w:p>
    <w:p w:rsidR="00D903CA" w:rsidRPr="00D903CA" w:rsidRDefault="00D903C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>Rédiger des rapports et des documents</w:t>
      </w:r>
      <w:r w:rsidR="003A3BC3">
        <w:rPr>
          <w:rFonts w:ascii="Arial" w:hAnsi="Arial" w:cs="Arial"/>
          <w:sz w:val="22"/>
          <w:szCs w:val="22"/>
        </w:rPr>
        <w:t>, rendre compte</w:t>
      </w:r>
    </w:p>
    <w:p w:rsidR="00D903CA" w:rsidRDefault="00D903C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601A75">
        <w:rPr>
          <w:rFonts w:ascii="Arial" w:hAnsi="Arial" w:cs="Arial"/>
          <w:sz w:val="22"/>
          <w:szCs w:val="22"/>
        </w:rPr>
        <w:t xml:space="preserve">Gérer un </w:t>
      </w:r>
      <w:r w:rsidR="00601A75">
        <w:rPr>
          <w:rFonts w:ascii="Arial" w:hAnsi="Arial" w:cs="Arial"/>
          <w:sz w:val="22"/>
          <w:szCs w:val="22"/>
        </w:rPr>
        <w:t>projet</w:t>
      </w:r>
    </w:p>
    <w:p w:rsidR="00960F27" w:rsidRDefault="0064783F" w:rsidP="0064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960F27" w:rsidRPr="00784524" w:rsidRDefault="00960F27" w:rsidP="0064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b/>
          <w:sz w:val="22"/>
          <w:szCs w:val="22"/>
        </w:rPr>
      </w:pPr>
      <w:r w:rsidRPr="00784524">
        <w:rPr>
          <w:rFonts w:ascii="Arial" w:hAnsi="Arial" w:cs="Arial"/>
          <w:b/>
          <w:sz w:val="22"/>
          <w:szCs w:val="22"/>
        </w:rPr>
        <w:t xml:space="preserve">Savoir être : </w:t>
      </w:r>
    </w:p>
    <w:p w:rsidR="00D903CA" w:rsidRPr="00D903CA" w:rsidRDefault="00D903CA" w:rsidP="00D9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>Sens relationnel</w:t>
      </w:r>
      <w:r w:rsidR="003A3BC3">
        <w:rPr>
          <w:rFonts w:ascii="Arial" w:hAnsi="Arial" w:cs="Arial"/>
          <w:sz w:val="22"/>
          <w:szCs w:val="22"/>
        </w:rPr>
        <w:t>, esprit de coopération, diplomatie et capacité d’adaptation et des interlocuteurs variés</w:t>
      </w:r>
      <w:r w:rsidR="0047630B">
        <w:rPr>
          <w:rFonts w:ascii="Arial" w:hAnsi="Arial" w:cs="Arial"/>
          <w:sz w:val="22"/>
          <w:szCs w:val="22"/>
        </w:rPr>
        <w:t>, capacité à travailler en équipe</w:t>
      </w:r>
    </w:p>
    <w:p w:rsidR="00960F27" w:rsidRDefault="00D903CA" w:rsidP="0064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 w:rsidRPr="00D903CA">
        <w:rPr>
          <w:rFonts w:ascii="Arial" w:hAnsi="Arial" w:cs="Arial"/>
          <w:sz w:val="22"/>
          <w:szCs w:val="22"/>
        </w:rPr>
        <w:t>Sens de l'organisation</w:t>
      </w:r>
      <w:r w:rsidR="003A3BC3">
        <w:rPr>
          <w:rFonts w:ascii="Arial" w:hAnsi="Arial" w:cs="Arial"/>
          <w:sz w:val="22"/>
          <w:szCs w:val="22"/>
        </w:rPr>
        <w:t>, réactivité, rigueur et fiabilité</w:t>
      </w:r>
    </w:p>
    <w:p w:rsidR="004A048A" w:rsidRDefault="004A048A" w:rsidP="0064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Ecoute</w:t>
      </w:r>
    </w:p>
    <w:p w:rsidR="003A3BC3" w:rsidRDefault="003A3BC3" w:rsidP="0064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Prise d’initiatives</w:t>
      </w:r>
      <w:r w:rsidR="00FA3CDB">
        <w:rPr>
          <w:rFonts w:ascii="Arial" w:hAnsi="Arial" w:cs="Arial"/>
          <w:sz w:val="22"/>
          <w:szCs w:val="22"/>
        </w:rPr>
        <w:t xml:space="preserve"> et autonomie</w:t>
      </w:r>
    </w:p>
    <w:p w:rsidR="00960F27" w:rsidRDefault="00960F27" w:rsidP="0064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</w:p>
    <w:p w:rsidR="0064783F" w:rsidRDefault="0064783F" w:rsidP="00960F27">
      <w:pP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</w:rPr>
      </w:pPr>
    </w:p>
    <w:sectPr w:rsidR="0064783F" w:rsidSect="00F529C4">
      <w:headerReference w:type="first" r:id="rId9"/>
      <w:pgSz w:w="11906" w:h="16838"/>
      <w:pgMar w:top="964" w:right="964" w:bottom="964" w:left="96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7D" w:rsidRDefault="00203A7D" w:rsidP="0073324D">
      <w:r>
        <w:separator/>
      </w:r>
    </w:p>
  </w:endnote>
  <w:endnote w:type="continuationSeparator" w:id="0">
    <w:p w:rsidR="00203A7D" w:rsidRDefault="00203A7D" w:rsidP="0073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7D" w:rsidRDefault="00203A7D" w:rsidP="0073324D">
      <w:r>
        <w:separator/>
      </w:r>
    </w:p>
  </w:footnote>
  <w:footnote w:type="continuationSeparator" w:id="0">
    <w:p w:rsidR="00203A7D" w:rsidRDefault="00203A7D" w:rsidP="0073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C4" w:rsidRDefault="003C4828">
    <w:pPr>
      <w:pStyle w:val="En-tte"/>
    </w:pPr>
    <w:r w:rsidRPr="000743BD">
      <w:rPr>
        <w:rFonts w:ascii="Arial" w:hAnsi="Arial" w:cs="Arial"/>
        <w:noProof/>
        <w:lang w:eastAsia="fr-FR"/>
      </w:rPr>
      <w:drawing>
        <wp:anchor distT="0" distB="0" distL="114300" distR="114300" simplePos="0" relativeHeight="251660288" behindDoc="1" locked="0" layoutInCell="1" allowOverlap="0" wp14:anchorId="0B032530" wp14:editId="06AE3665">
          <wp:simplePos x="0" y="0"/>
          <wp:positionH relativeFrom="column">
            <wp:posOffset>4501727</wp:posOffset>
          </wp:positionH>
          <wp:positionV relativeFrom="paragraph">
            <wp:posOffset>147955</wp:posOffset>
          </wp:positionV>
          <wp:extent cx="1907540" cy="775335"/>
          <wp:effectExtent l="0" t="0" r="0" b="0"/>
          <wp:wrapNone/>
          <wp:docPr id="3" name="Picture 29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9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0" r="5010"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77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9C4" w:rsidRPr="000743BD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1" locked="0" layoutInCell="1" allowOverlap="1" wp14:anchorId="7A77A7BE" wp14:editId="5B6B1BFB">
          <wp:simplePos x="0" y="0"/>
          <wp:positionH relativeFrom="margin">
            <wp:posOffset>0</wp:posOffset>
          </wp:positionH>
          <wp:positionV relativeFrom="margin">
            <wp:posOffset>-99695</wp:posOffset>
          </wp:positionV>
          <wp:extent cx="1211580" cy="1051560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387" t="12933" r="11021" b="12707"/>
                  <a:stretch/>
                </pic:blipFill>
                <pic:spPr bwMode="auto">
                  <a:xfrm>
                    <a:off x="0" y="0"/>
                    <a:ext cx="1211580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66EC"/>
    <w:multiLevelType w:val="hybridMultilevel"/>
    <w:tmpl w:val="658C36C6"/>
    <w:lvl w:ilvl="0" w:tplc="66A08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D28"/>
    <w:multiLevelType w:val="hybridMultilevel"/>
    <w:tmpl w:val="A8F0825A"/>
    <w:lvl w:ilvl="0" w:tplc="7B4481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3"/>
    <w:rsid w:val="00027A07"/>
    <w:rsid w:val="000743BD"/>
    <w:rsid w:val="000B6CDA"/>
    <w:rsid w:val="00104765"/>
    <w:rsid w:val="00134706"/>
    <w:rsid w:val="001776D1"/>
    <w:rsid w:val="001E1635"/>
    <w:rsid w:val="00203A7D"/>
    <w:rsid w:val="00221CFB"/>
    <w:rsid w:val="002236E6"/>
    <w:rsid w:val="00253CA4"/>
    <w:rsid w:val="002B2948"/>
    <w:rsid w:val="002E2D81"/>
    <w:rsid w:val="00307827"/>
    <w:rsid w:val="003A3BC3"/>
    <w:rsid w:val="003C4828"/>
    <w:rsid w:val="003D7C40"/>
    <w:rsid w:val="003F4FA4"/>
    <w:rsid w:val="0040048F"/>
    <w:rsid w:val="00403C7C"/>
    <w:rsid w:val="0040664C"/>
    <w:rsid w:val="004570CC"/>
    <w:rsid w:val="0047630B"/>
    <w:rsid w:val="00480A3C"/>
    <w:rsid w:val="0048727F"/>
    <w:rsid w:val="004A048A"/>
    <w:rsid w:val="004F7FE0"/>
    <w:rsid w:val="00595FF5"/>
    <w:rsid w:val="005E1D50"/>
    <w:rsid w:val="00601A75"/>
    <w:rsid w:val="00605E0A"/>
    <w:rsid w:val="006170A7"/>
    <w:rsid w:val="00641C78"/>
    <w:rsid w:val="0064783F"/>
    <w:rsid w:val="00680616"/>
    <w:rsid w:val="0073324D"/>
    <w:rsid w:val="00741068"/>
    <w:rsid w:val="007733DE"/>
    <w:rsid w:val="00784524"/>
    <w:rsid w:val="007E0639"/>
    <w:rsid w:val="007F6B06"/>
    <w:rsid w:val="008063AB"/>
    <w:rsid w:val="0085301E"/>
    <w:rsid w:val="0088638C"/>
    <w:rsid w:val="008C5B20"/>
    <w:rsid w:val="008E33D4"/>
    <w:rsid w:val="00913154"/>
    <w:rsid w:val="00960F27"/>
    <w:rsid w:val="00984790"/>
    <w:rsid w:val="009C72C5"/>
    <w:rsid w:val="009D51E1"/>
    <w:rsid w:val="009E0E61"/>
    <w:rsid w:val="00A27493"/>
    <w:rsid w:val="00AC4506"/>
    <w:rsid w:val="00BC30B6"/>
    <w:rsid w:val="00BD1458"/>
    <w:rsid w:val="00BF0BE7"/>
    <w:rsid w:val="00D13026"/>
    <w:rsid w:val="00D13B2F"/>
    <w:rsid w:val="00D55495"/>
    <w:rsid w:val="00D56E56"/>
    <w:rsid w:val="00D903CA"/>
    <w:rsid w:val="00E86A15"/>
    <w:rsid w:val="00E87AF3"/>
    <w:rsid w:val="00E87BD1"/>
    <w:rsid w:val="00F0018D"/>
    <w:rsid w:val="00F529C4"/>
    <w:rsid w:val="00F56366"/>
    <w:rsid w:val="00F73154"/>
    <w:rsid w:val="00F8660B"/>
    <w:rsid w:val="00FA3CDB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FB8A"/>
  <w15:chartTrackingRefBased/>
  <w15:docId w15:val="{EB678751-DA28-44CE-ABBD-DFC7D993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B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32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24D"/>
  </w:style>
  <w:style w:type="paragraph" w:styleId="Pieddepage">
    <w:name w:val="footer"/>
    <w:basedOn w:val="Normal"/>
    <w:link w:val="PieddepageCar"/>
    <w:uiPriority w:val="99"/>
    <w:unhideWhenUsed/>
    <w:rsid w:val="007332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24D"/>
  </w:style>
  <w:style w:type="character" w:styleId="Lienhypertexte">
    <w:name w:val="Hyperlink"/>
    <w:basedOn w:val="Policepardfaut"/>
    <w:uiPriority w:val="99"/>
    <w:unhideWhenUsed/>
    <w:rsid w:val="0073324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324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2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749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0048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27A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7A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7A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7A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7A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A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DRH\PC\Service%20BIATSS\Concours\CONCOURS%202022\COLOR%20ITRF\REFERENS%20III%20-%20emplois%20typ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7432-8B33-4D67-9BE3-94B4DE07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MARCHAND</dc:creator>
  <cp:keywords/>
  <dc:description/>
  <cp:lastModifiedBy>Christine MARCHAND</cp:lastModifiedBy>
  <cp:revision>2</cp:revision>
  <cp:lastPrinted>2022-12-06T10:41:00Z</cp:lastPrinted>
  <dcterms:created xsi:type="dcterms:W3CDTF">2024-04-02T15:16:00Z</dcterms:created>
  <dcterms:modified xsi:type="dcterms:W3CDTF">2024-04-02T15:16:00Z</dcterms:modified>
</cp:coreProperties>
</file>